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90E11" w14:textId="46AD4018" w:rsidR="00FE3C4A" w:rsidRPr="00AC0071" w:rsidRDefault="00FE3C4A" w:rsidP="00FE3C4A">
      <w:pPr>
        <w:tabs>
          <w:tab w:val="right" w:pos="9072"/>
        </w:tabs>
        <w:rPr>
          <w:rFonts w:ascii="Arial" w:hAnsi="Arial" w:cs="Arial"/>
          <w:b/>
          <w:sz w:val="24"/>
        </w:rPr>
      </w:pPr>
      <w:r w:rsidRPr="00AC0071">
        <w:rPr>
          <w:rFonts w:ascii="Arial" w:hAnsi="Arial" w:cs="Arial"/>
          <w:b/>
          <w:sz w:val="24"/>
        </w:rPr>
        <w:t>3GPP TSG-RAN WG4 Meeting #10</w:t>
      </w:r>
      <w:r>
        <w:rPr>
          <w:rFonts w:ascii="Arial" w:hAnsi="Arial" w:cs="Arial"/>
          <w:b/>
          <w:sz w:val="24"/>
        </w:rPr>
        <w:t>8bis</w:t>
      </w:r>
      <w:r w:rsidRPr="00AC0071">
        <w:rPr>
          <w:rFonts w:ascii="Arial" w:hAnsi="Arial" w:cs="Arial"/>
          <w:b/>
          <w:sz w:val="24"/>
        </w:rPr>
        <w:tab/>
      </w:r>
      <w:r w:rsidR="00077681" w:rsidRPr="00077681">
        <w:rPr>
          <w:rFonts w:ascii="Arial" w:hAnsi="Arial" w:cs="Arial"/>
          <w:b/>
          <w:sz w:val="24"/>
        </w:rPr>
        <w:t>R4-2315077</w:t>
      </w:r>
      <w:bookmarkStart w:id="0" w:name="_GoBack"/>
      <w:bookmarkEnd w:id="0"/>
    </w:p>
    <w:p w14:paraId="113D5A23" w14:textId="48EDAA8C" w:rsidR="00023B4C" w:rsidRPr="00023B4C" w:rsidRDefault="00FE3C4A" w:rsidP="00FE3C4A">
      <w:pPr>
        <w:tabs>
          <w:tab w:val="right" w:pos="9072"/>
        </w:tabs>
        <w:rPr>
          <w:rFonts w:ascii="Arial" w:hAnsi="Arial" w:cs="Arial"/>
          <w:b/>
          <w:sz w:val="24"/>
        </w:rPr>
      </w:pPr>
      <w:r w:rsidRPr="008F1C5D">
        <w:rPr>
          <w:rFonts w:ascii="Arial" w:hAnsi="Arial" w:cs="Arial"/>
          <w:b/>
          <w:sz w:val="24"/>
        </w:rPr>
        <w:t>Xiamen, China, October 09 – October 13,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8E7ED23" w14:textId="6F31848D" w:rsidR="00410A09" w:rsidRDefault="00226A6A" w:rsidP="00195D16">
      <w:pPr>
        <w:pStyle w:val="a5"/>
        <w:tabs>
          <w:tab w:val="clear" w:pos="4536"/>
          <w:tab w:val="left" w:pos="1800"/>
        </w:tabs>
        <w:spacing w:after="60" w:line="252" w:lineRule="auto"/>
        <w:ind w:left="1807" w:hangingChars="750" w:hanging="1807"/>
        <w:rPr>
          <w:sz w:val="24"/>
        </w:rPr>
      </w:pPr>
      <w:r w:rsidRPr="00E7784C">
        <w:rPr>
          <w:sz w:val="24"/>
        </w:rPr>
        <w:t>Title:</w:t>
      </w:r>
      <w:r w:rsidRPr="00E7784C">
        <w:rPr>
          <w:sz w:val="24"/>
        </w:rPr>
        <w:tab/>
      </w:r>
      <w:r w:rsidR="00023B4C" w:rsidRPr="00023B4C">
        <w:rPr>
          <w:sz w:val="24"/>
        </w:rPr>
        <w:t xml:space="preserve">Discussion on PDSCH requirements for UE with </w:t>
      </w:r>
      <w:r w:rsidR="00FE3C4A">
        <w:rPr>
          <w:sz w:val="24"/>
        </w:rPr>
        <w:t>8</w:t>
      </w:r>
      <w:r w:rsidR="00023B4C" w:rsidRPr="00023B4C">
        <w:rPr>
          <w:sz w:val="24"/>
        </w:rPr>
        <w:t>Rx</w:t>
      </w:r>
    </w:p>
    <w:p w14:paraId="7F2A3B24" w14:textId="1A53FEF4"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FE3C4A">
        <w:rPr>
          <w:rFonts w:eastAsia="宋体" w:cs="Arial"/>
          <w:bCs/>
          <w:sz w:val="24"/>
          <w:lang w:eastAsia="zh-CN"/>
        </w:rPr>
        <w:t>5</w:t>
      </w:r>
      <w:r w:rsidR="00023B4C" w:rsidRPr="007B17B5">
        <w:rPr>
          <w:rFonts w:eastAsia="宋体" w:cs="Arial"/>
          <w:bCs/>
          <w:sz w:val="24"/>
          <w:lang w:eastAsia="zh-CN"/>
        </w:rPr>
        <w:t>.</w:t>
      </w:r>
      <w:r w:rsidR="00EE145C">
        <w:rPr>
          <w:rFonts w:eastAsia="宋体" w:cs="Arial"/>
          <w:bCs/>
          <w:sz w:val="24"/>
          <w:lang w:eastAsia="zh-CN"/>
        </w:rPr>
        <w:t>3</w:t>
      </w:r>
      <w:r w:rsidR="00023B4C" w:rsidRPr="007B17B5">
        <w:rPr>
          <w:rFonts w:eastAsia="宋体" w:cs="Arial"/>
          <w:bCs/>
          <w:sz w:val="24"/>
          <w:lang w:eastAsia="zh-CN"/>
        </w:rPr>
        <w:t>.3.1.2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3DFC01CF" w14:textId="2DC69A1C" w:rsidR="00995637" w:rsidRDefault="00995637" w:rsidP="00AC0071">
      <w:pPr>
        <w:pStyle w:val="a0"/>
        <w:tabs>
          <w:tab w:val="left" w:pos="5103"/>
        </w:tabs>
        <w:snapToGrid w:val="0"/>
        <w:jc w:val="left"/>
        <w:rPr>
          <w:rFonts w:eastAsia="宋体"/>
          <w:szCs w:val="20"/>
          <w:lang w:eastAsia="zh-CN"/>
        </w:rPr>
      </w:pPr>
      <w:r>
        <w:rPr>
          <w:rFonts w:eastAsia="宋体" w:hint="eastAsia"/>
          <w:szCs w:val="20"/>
          <w:lang w:eastAsia="zh-CN"/>
        </w:rPr>
        <w:t>I</w:t>
      </w:r>
      <w:r>
        <w:rPr>
          <w:rFonts w:eastAsia="宋体"/>
          <w:szCs w:val="20"/>
          <w:lang w:eastAsia="zh-CN"/>
        </w:rPr>
        <w:t>n RAN4 #10</w:t>
      </w:r>
      <w:r w:rsidR="00FE3C4A">
        <w:rPr>
          <w:rFonts w:eastAsia="宋体"/>
          <w:szCs w:val="20"/>
          <w:lang w:eastAsia="zh-CN"/>
        </w:rPr>
        <w:t>8</w:t>
      </w:r>
      <w:r>
        <w:rPr>
          <w:rFonts w:eastAsia="宋体"/>
          <w:szCs w:val="20"/>
          <w:lang w:eastAsia="zh-CN"/>
        </w:rPr>
        <w:t xml:space="preserve"> meeting</w:t>
      </w:r>
      <w:r w:rsidR="00970E60">
        <w:rPr>
          <w:rFonts w:eastAsia="宋体" w:hint="eastAsia"/>
          <w:szCs w:val="20"/>
          <w:lang w:eastAsia="zh-CN"/>
        </w:rPr>
        <w:t>,</w:t>
      </w:r>
      <w:r w:rsidR="00970E60">
        <w:rPr>
          <w:rFonts w:eastAsia="宋体"/>
          <w:szCs w:val="20"/>
          <w:lang w:eastAsia="zh-CN"/>
        </w:rPr>
        <w:t xml:space="preserve"> the 8Rx demodulation </w:t>
      </w:r>
      <w:r w:rsidR="004D0248">
        <w:rPr>
          <w:rFonts w:eastAsia="宋体"/>
          <w:szCs w:val="20"/>
          <w:lang w:eastAsia="zh-CN"/>
        </w:rPr>
        <w:t xml:space="preserve">are discussed and the WF is approved in [1]. </w:t>
      </w:r>
      <w:r w:rsidR="0021050E">
        <w:rPr>
          <w:rFonts w:eastAsia="宋体"/>
          <w:szCs w:val="20"/>
          <w:lang w:eastAsia="zh-CN"/>
        </w:rPr>
        <w:t>In this paper, we give our views on the remaining open issues.</w:t>
      </w:r>
    </w:p>
    <w:p w14:paraId="3C35F088" w14:textId="0CCA9D53" w:rsidR="007C7096" w:rsidRPr="009D5F23" w:rsidRDefault="009D7E22"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36E45FC1" w14:textId="41ADD5E1" w:rsidR="00E11168" w:rsidRPr="009C70DC" w:rsidRDefault="00E11168" w:rsidP="00E11168">
      <w:pPr>
        <w:rPr>
          <w:b/>
          <w:color w:val="000000" w:themeColor="text1"/>
          <w:szCs w:val="20"/>
          <w:u w:val="single"/>
          <w:lang w:eastAsia="ko-KR"/>
        </w:rPr>
      </w:pPr>
      <w:r w:rsidRPr="009C70DC">
        <w:rPr>
          <w:b/>
          <w:color w:val="000000" w:themeColor="text1"/>
          <w:szCs w:val="20"/>
          <w:u w:val="single"/>
          <w:lang w:eastAsia="ko-KR"/>
        </w:rPr>
        <w:t>CBW for PDSCH CA requirements</w:t>
      </w:r>
    </w:p>
    <w:p w14:paraId="68627B07" w14:textId="7BBE2C96" w:rsidR="00E11168" w:rsidRPr="009C70DC" w:rsidRDefault="00E11168" w:rsidP="00E11168">
      <w:pPr>
        <w:rPr>
          <w:rFonts w:eastAsiaTheme="minorEastAsia"/>
          <w:i/>
          <w:color w:val="000000" w:themeColor="text1"/>
          <w:szCs w:val="20"/>
          <w:lang w:eastAsia="zh-CN"/>
        </w:rPr>
      </w:pPr>
      <w:r w:rsidRPr="009C70DC">
        <w:rPr>
          <w:rFonts w:eastAsiaTheme="minorEastAsia" w:hint="eastAsia"/>
          <w:i/>
          <w:color w:val="000000" w:themeColor="text1"/>
          <w:szCs w:val="20"/>
          <w:lang w:eastAsia="zh-CN"/>
        </w:rPr>
        <w:t>S</w:t>
      </w:r>
      <w:r w:rsidRPr="009C70DC">
        <w:rPr>
          <w:rFonts w:eastAsiaTheme="minorEastAsia"/>
          <w:i/>
          <w:color w:val="000000" w:themeColor="text1"/>
          <w:szCs w:val="20"/>
          <w:lang w:eastAsia="zh-CN"/>
        </w:rPr>
        <w:t>tatus in the WF in [1]:</w:t>
      </w:r>
    </w:p>
    <w:p w14:paraId="723A4461" w14:textId="77777777" w:rsidR="00E11168" w:rsidRPr="009C70DC" w:rsidRDefault="00E11168" w:rsidP="00E11168">
      <w:pPr>
        <w:pStyle w:val="ae"/>
        <w:widowControl/>
        <w:numPr>
          <w:ilvl w:val="0"/>
          <w:numId w:val="19"/>
        </w:numPr>
        <w:autoSpaceDN w:val="0"/>
        <w:spacing w:after="120"/>
        <w:ind w:left="720" w:firstLineChars="0"/>
        <w:jc w:val="left"/>
        <w:rPr>
          <w:rFonts w:ascii="Times New Roman" w:hAnsi="Times New Roman"/>
          <w:i/>
          <w:color w:val="000000" w:themeColor="text1"/>
          <w:sz w:val="20"/>
          <w:szCs w:val="20"/>
        </w:rPr>
      </w:pPr>
      <w:r w:rsidRPr="009C70DC">
        <w:rPr>
          <w:rFonts w:ascii="Times New Roman" w:hAnsi="Times New Roman"/>
          <w:i/>
          <w:color w:val="000000" w:themeColor="text1"/>
          <w:sz w:val="20"/>
          <w:szCs w:val="20"/>
        </w:rPr>
        <w:t xml:space="preserve">Option 1: Follow the existing CA requirements defined for 2Rx and 4Rx, i.e. </w:t>
      </w:r>
    </w:p>
    <w:p w14:paraId="405E3234" w14:textId="77777777" w:rsidR="00E11168" w:rsidRPr="009C70DC" w:rsidRDefault="00E11168" w:rsidP="00E11168">
      <w:pPr>
        <w:pStyle w:val="ae"/>
        <w:widowControl/>
        <w:numPr>
          <w:ilvl w:val="1"/>
          <w:numId w:val="19"/>
        </w:numPr>
        <w:autoSpaceDN w:val="0"/>
        <w:spacing w:after="120"/>
        <w:ind w:left="1440" w:firstLineChars="0"/>
        <w:jc w:val="left"/>
        <w:rPr>
          <w:rFonts w:ascii="Times New Roman" w:hAnsi="Times New Roman"/>
          <w:i/>
          <w:iCs/>
          <w:color w:val="000000" w:themeColor="text1"/>
          <w:sz w:val="20"/>
          <w:szCs w:val="20"/>
        </w:rPr>
      </w:pPr>
      <w:r w:rsidRPr="009C70DC">
        <w:rPr>
          <w:rFonts w:ascii="Times New Roman" w:hAnsi="Times New Roman"/>
          <w:i/>
          <w:color w:val="000000" w:themeColor="text1"/>
          <w:sz w:val="20"/>
          <w:szCs w:val="20"/>
        </w:rPr>
        <w:t>FDD: 15kHz SCS: 5/10/15/20/25/30/35/40/45/50 MHz</w:t>
      </w:r>
    </w:p>
    <w:p w14:paraId="78B8BD31" w14:textId="77777777" w:rsidR="00E11168" w:rsidRPr="009C70DC" w:rsidRDefault="00E11168" w:rsidP="00E11168">
      <w:pPr>
        <w:pStyle w:val="ae"/>
        <w:widowControl/>
        <w:numPr>
          <w:ilvl w:val="1"/>
          <w:numId w:val="19"/>
        </w:numPr>
        <w:autoSpaceDN w:val="0"/>
        <w:spacing w:after="120"/>
        <w:ind w:left="1440" w:firstLineChars="0"/>
        <w:jc w:val="left"/>
        <w:rPr>
          <w:rFonts w:ascii="Times New Roman" w:hAnsi="Times New Roman"/>
          <w:i/>
          <w:iCs/>
          <w:color w:val="000000" w:themeColor="text1"/>
          <w:sz w:val="20"/>
          <w:szCs w:val="20"/>
        </w:rPr>
      </w:pPr>
      <w:r w:rsidRPr="009C70DC">
        <w:rPr>
          <w:rFonts w:ascii="Times New Roman" w:hAnsi="Times New Roman"/>
          <w:i/>
          <w:color w:val="000000" w:themeColor="text1"/>
          <w:sz w:val="20"/>
          <w:szCs w:val="20"/>
        </w:rPr>
        <w:t>TDD: 30kHz SCS: 5/10/15/20/25/30/40/50/60/80/90/100 MHz</w:t>
      </w:r>
    </w:p>
    <w:p w14:paraId="516A2E6F" w14:textId="623F0BDE" w:rsidR="006D02CE" w:rsidRPr="009C70DC" w:rsidRDefault="00E11168" w:rsidP="00E11168">
      <w:pPr>
        <w:pStyle w:val="ae"/>
        <w:widowControl/>
        <w:numPr>
          <w:ilvl w:val="0"/>
          <w:numId w:val="19"/>
        </w:numPr>
        <w:autoSpaceDN w:val="0"/>
        <w:spacing w:after="120"/>
        <w:ind w:left="720" w:firstLineChars="0"/>
        <w:jc w:val="left"/>
        <w:rPr>
          <w:rFonts w:ascii="Times New Roman" w:eastAsiaTheme="minorEastAsia" w:hAnsi="Times New Roman"/>
          <w:i/>
          <w:sz w:val="20"/>
          <w:szCs w:val="20"/>
        </w:rPr>
      </w:pPr>
      <w:r w:rsidRPr="009C70DC">
        <w:rPr>
          <w:rFonts w:ascii="Times New Roman" w:hAnsi="Times New Roman"/>
          <w:i/>
          <w:color w:val="000000" w:themeColor="text1"/>
          <w:sz w:val="20"/>
          <w:szCs w:val="20"/>
        </w:rPr>
        <w:t>Option 2: Single bandwidth for each CC: 15kHz/10MHz for FDD and 30kHz/40MHz for TDD separately</w:t>
      </w:r>
    </w:p>
    <w:p w14:paraId="3FFFFFB8" w14:textId="49C179FE" w:rsidR="00E11168" w:rsidRPr="009C70DC" w:rsidRDefault="00E11168" w:rsidP="00E7496C">
      <w:pPr>
        <w:pStyle w:val="a0"/>
        <w:adjustRightInd w:val="0"/>
        <w:snapToGrid w:val="0"/>
        <w:rPr>
          <w:rFonts w:eastAsiaTheme="minorEastAsia"/>
          <w:szCs w:val="20"/>
          <w:lang w:eastAsia="zh-CN"/>
        </w:rPr>
      </w:pPr>
    </w:p>
    <w:p w14:paraId="1E71D6B9" w14:textId="2B5699B1" w:rsidR="00E11168" w:rsidRPr="009C70DC" w:rsidRDefault="009C70DC" w:rsidP="00E7496C">
      <w:pPr>
        <w:pStyle w:val="a0"/>
        <w:adjustRightInd w:val="0"/>
        <w:snapToGrid w:val="0"/>
        <w:rPr>
          <w:rFonts w:eastAsiaTheme="minorEastAsia"/>
          <w:szCs w:val="20"/>
          <w:lang w:eastAsia="zh-CN"/>
        </w:rPr>
      </w:pPr>
      <w:r w:rsidRPr="009C70DC">
        <w:rPr>
          <w:rFonts w:eastAsiaTheme="minorEastAsia"/>
          <w:szCs w:val="20"/>
          <w:lang w:eastAsia="zh-CN"/>
        </w:rPr>
        <w:t>W</w:t>
      </w:r>
      <w:r w:rsidR="00E11168" w:rsidRPr="009C70DC">
        <w:rPr>
          <w:rFonts w:eastAsiaTheme="minorEastAsia"/>
          <w:szCs w:val="20"/>
          <w:lang w:eastAsia="zh-CN"/>
        </w:rPr>
        <w:t xml:space="preserve">e have the basic test criteria for CA that the ‘largest aggregated CA bandwidth combination is tested’ which </w:t>
      </w:r>
      <w:r w:rsidRPr="009C70DC">
        <w:rPr>
          <w:rFonts w:eastAsiaTheme="minorEastAsia"/>
          <w:szCs w:val="20"/>
          <w:lang w:eastAsia="zh-CN"/>
        </w:rPr>
        <w:t>has already been</w:t>
      </w:r>
      <w:r w:rsidR="00E11168" w:rsidRPr="009C70DC">
        <w:rPr>
          <w:rFonts w:eastAsiaTheme="minorEastAsia"/>
          <w:szCs w:val="20"/>
          <w:lang w:eastAsia="zh-CN"/>
        </w:rPr>
        <w:t xml:space="preserve"> used for 2/4/8 Rx LTE</w:t>
      </w:r>
      <w:r w:rsidRPr="009C70DC">
        <w:rPr>
          <w:rFonts w:eastAsiaTheme="minorEastAsia"/>
          <w:szCs w:val="20"/>
          <w:lang w:eastAsia="zh-CN"/>
        </w:rPr>
        <w:t>,</w:t>
      </w:r>
      <w:r w:rsidR="00E11168" w:rsidRPr="009C70DC">
        <w:rPr>
          <w:rFonts w:eastAsiaTheme="minorEastAsia"/>
          <w:szCs w:val="20"/>
          <w:lang w:eastAsia="zh-CN"/>
        </w:rPr>
        <w:t xml:space="preserve"> 2/4 Rx N</w:t>
      </w:r>
      <w:r w:rsidRPr="009C70DC">
        <w:rPr>
          <w:rFonts w:eastAsiaTheme="minorEastAsia"/>
          <w:szCs w:val="20"/>
          <w:lang w:eastAsia="zh-CN"/>
        </w:rPr>
        <w:t>R demodulation and SDR test</w:t>
      </w:r>
      <w:r w:rsidR="00E11168" w:rsidRPr="009C70DC">
        <w:rPr>
          <w:rFonts w:eastAsiaTheme="minorEastAsia"/>
          <w:szCs w:val="20"/>
          <w:lang w:eastAsia="zh-CN"/>
        </w:rPr>
        <w:t xml:space="preserve"> </w:t>
      </w:r>
      <w:r w:rsidRPr="009C70DC">
        <w:rPr>
          <w:rFonts w:eastAsiaTheme="minorEastAsia"/>
          <w:szCs w:val="20"/>
          <w:lang w:eastAsia="zh-CN"/>
        </w:rPr>
        <w:t>specifications</w:t>
      </w:r>
      <w:r w:rsidR="00E11168" w:rsidRPr="009C70DC">
        <w:rPr>
          <w:rFonts w:eastAsiaTheme="minorEastAsia"/>
          <w:szCs w:val="20"/>
          <w:lang w:eastAsia="zh-CN"/>
        </w:rPr>
        <w:t xml:space="preserve">. </w:t>
      </w:r>
      <w:r w:rsidRPr="009C70DC">
        <w:rPr>
          <w:rFonts w:eastAsiaTheme="minorEastAsia"/>
          <w:szCs w:val="20"/>
          <w:lang w:eastAsia="zh-CN"/>
        </w:rPr>
        <w:t xml:space="preserve">Therefore, for 8Rx CA  requirements, we support to follow the widely used criteria to cover all the existing single CC channel bandwidth configurations, i.e., </w:t>
      </w:r>
    </w:p>
    <w:p w14:paraId="1239C5F7" w14:textId="6C00D232" w:rsidR="009C70DC" w:rsidRPr="009C70DC" w:rsidRDefault="009C70DC" w:rsidP="009C70DC">
      <w:pPr>
        <w:pStyle w:val="ae"/>
        <w:widowControl/>
        <w:numPr>
          <w:ilvl w:val="1"/>
          <w:numId w:val="19"/>
        </w:numPr>
        <w:autoSpaceDN w:val="0"/>
        <w:spacing w:after="120"/>
        <w:ind w:left="1440" w:firstLineChars="0"/>
        <w:jc w:val="left"/>
        <w:rPr>
          <w:rFonts w:ascii="Times New Roman" w:hAnsi="Times New Roman"/>
          <w:iCs/>
          <w:color w:val="000000" w:themeColor="text1"/>
          <w:sz w:val="20"/>
          <w:szCs w:val="20"/>
        </w:rPr>
      </w:pPr>
      <w:r w:rsidRPr="009C70DC">
        <w:rPr>
          <w:rFonts w:ascii="Times New Roman" w:hAnsi="Times New Roman"/>
          <w:color w:val="000000" w:themeColor="text1"/>
          <w:sz w:val="20"/>
          <w:szCs w:val="20"/>
        </w:rPr>
        <w:t>FDD: 15kHz SCS: 5/10/15/20/25/30/35/40/45/50 MHz</w:t>
      </w:r>
    </w:p>
    <w:p w14:paraId="3452D658" w14:textId="4185E88D" w:rsidR="009C70DC" w:rsidRPr="009C70DC" w:rsidRDefault="009C70DC" w:rsidP="009C70DC">
      <w:pPr>
        <w:pStyle w:val="ae"/>
        <w:widowControl/>
        <w:numPr>
          <w:ilvl w:val="1"/>
          <w:numId w:val="19"/>
        </w:numPr>
        <w:autoSpaceDN w:val="0"/>
        <w:spacing w:after="120"/>
        <w:ind w:left="1440" w:firstLineChars="0"/>
        <w:jc w:val="left"/>
        <w:rPr>
          <w:rFonts w:ascii="Times New Roman" w:hAnsi="Times New Roman"/>
          <w:iCs/>
          <w:color w:val="000000" w:themeColor="text1"/>
          <w:sz w:val="20"/>
          <w:szCs w:val="20"/>
        </w:rPr>
      </w:pPr>
      <w:r w:rsidRPr="009C70DC">
        <w:rPr>
          <w:rFonts w:ascii="Times New Roman" w:hAnsi="Times New Roman"/>
          <w:color w:val="000000" w:themeColor="text1"/>
          <w:sz w:val="20"/>
          <w:szCs w:val="20"/>
        </w:rPr>
        <w:t>TDD: 30kHz SCS: 5/10/15/20/25/30/40/50/60/80/90/100 MHz</w:t>
      </w:r>
    </w:p>
    <w:p w14:paraId="4356CC90" w14:textId="45316DA1" w:rsidR="00DC1274" w:rsidRPr="009C70DC" w:rsidRDefault="00DC1274" w:rsidP="00DC1274">
      <w:pPr>
        <w:adjustRightInd w:val="0"/>
        <w:snapToGrid w:val="0"/>
        <w:spacing w:after="120"/>
        <w:jc w:val="both"/>
        <w:rPr>
          <w:rFonts w:eastAsia="宋体"/>
          <w:i/>
          <w:szCs w:val="20"/>
          <w:lang w:val="x-none" w:eastAsia="zh-CN"/>
        </w:rPr>
      </w:pPr>
      <w:r w:rsidRPr="009C70DC">
        <w:rPr>
          <w:rFonts w:eastAsia="宋体"/>
          <w:b/>
          <w:i/>
          <w:szCs w:val="20"/>
          <w:lang w:val="x-none" w:eastAsia="zh-CN"/>
        </w:rPr>
        <w:t>Proposal 1:</w:t>
      </w:r>
      <w:r w:rsidRPr="009C70DC">
        <w:rPr>
          <w:rFonts w:eastAsia="宋体"/>
          <w:i/>
          <w:szCs w:val="20"/>
          <w:lang w:val="x-none" w:eastAsia="zh-CN"/>
        </w:rPr>
        <w:t xml:space="preserve"> </w:t>
      </w:r>
      <w:r w:rsidR="009C70DC">
        <w:rPr>
          <w:rFonts w:eastAsia="宋体"/>
          <w:i/>
          <w:szCs w:val="20"/>
          <w:lang w:val="x-none" w:eastAsia="zh-CN"/>
        </w:rPr>
        <w:t>F</w:t>
      </w:r>
      <w:r w:rsidR="009C70DC" w:rsidRPr="009C70DC">
        <w:rPr>
          <w:rFonts w:eastAsia="宋体"/>
          <w:i/>
          <w:szCs w:val="20"/>
          <w:lang w:val="x-none" w:eastAsia="zh-CN"/>
        </w:rPr>
        <w:t>or 8Rx CA requirements, cover all the existing single CC channel bandwidth configurations:</w:t>
      </w:r>
    </w:p>
    <w:p w14:paraId="36CE25A6" w14:textId="77777777" w:rsidR="009C70DC" w:rsidRPr="009C70DC" w:rsidRDefault="009C70DC" w:rsidP="009C70DC">
      <w:pPr>
        <w:pStyle w:val="ae"/>
        <w:widowControl/>
        <w:numPr>
          <w:ilvl w:val="1"/>
          <w:numId w:val="19"/>
        </w:numPr>
        <w:autoSpaceDN w:val="0"/>
        <w:spacing w:after="120"/>
        <w:ind w:left="1440" w:firstLineChars="0"/>
        <w:jc w:val="left"/>
        <w:rPr>
          <w:rFonts w:ascii="Times New Roman" w:hAnsi="Times New Roman"/>
          <w:i/>
          <w:iCs/>
          <w:color w:val="000000" w:themeColor="text1"/>
          <w:sz w:val="20"/>
          <w:szCs w:val="20"/>
        </w:rPr>
      </w:pPr>
      <w:r w:rsidRPr="009C70DC">
        <w:rPr>
          <w:rFonts w:ascii="Times New Roman" w:hAnsi="Times New Roman"/>
          <w:i/>
          <w:color w:val="000000" w:themeColor="text1"/>
          <w:sz w:val="20"/>
          <w:szCs w:val="20"/>
        </w:rPr>
        <w:t>FDD: 15kHz SCS: 5/10/15/20/25/30/35/40/45/50 MHz</w:t>
      </w:r>
    </w:p>
    <w:p w14:paraId="65CB5965" w14:textId="77777777" w:rsidR="009C70DC" w:rsidRPr="009C70DC" w:rsidRDefault="009C70DC" w:rsidP="009C70DC">
      <w:pPr>
        <w:pStyle w:val="ae"/>
        <w:widowControl/>
        <w:numPr>
          <w:ilvl w:val="1"/>
          <w:numId w:val="19"/>
        </w:numPr>
        <w:autoSpaceDN w:val="0"/>
        <w:spacing w:after="120"/>
        <w:ind w:left="1440" w:firstLineChars="0"/>
        <w:jc w:val="left"/>
        <w:rPr>
          <w:rFonts w:ascii="Times New Roman" w:hAnsi="Times New Roman"/>
          <w:i/>
          <w:iCs/>
          <w:color w:val="000000" w:themeColor="text1"/>
          <w:sz w:val="20"/>
          <w:szCs w:val="20"/>
        </w:rPr>
      </w:pPr>
      <w:r w:rsidRPr="009C70DC">
        <w:rPr>
          <w:rFonts w:ascii="Times New Roman" w:hAnsi="Times New Roman"/>
          <w:i/>
          <w:color w:val="000000" w:themeColor="text1"/>
          <w:sz w:val="20"/>
          <w:szCs w:val="20"/>
        </w:rPr>
        <w:t>TDD: 30kHz SCS: 5/10/15/20/25/30/40/50/60/80/90/100 MHz</w:t>
      </w:r>
    </w:p>
    <w:p w14:paraId="012FBEAA" w14:textId="38599DB8" w:rsidR="00372FA8" w:rsidRDefault="00372FA8" w:rsidP="00DC1274">
      <w:pPr>
        <w:adjustRightInd w:val="0"/>
        <w:snapToGrid w:val="0"/>
        <w:spacing w:after="120"/>
        <w:jc w:val="both"/>
        <w:rPr>
          <w:rFonts w:eastAsia="宋体"/>
          <w:i/>
          <w:szCs w:val="20"/>
          <w:lang w:val="x-none" w:eastAsia="zh-CN"/>
        </w:rPr>
      </w:pPr>
    </w:p>
    <w:p w14:paraId="5EC29241" w14:textId="493998F5" w:rsidR="00372FA8" w:rsidRDefault="00372FA8" w:rsidP="00372FA8">
      <w:pPr>
        <w:rPr>
          <w:b/>
          <w:color w:val="000000" w:themeColor="text1"/>
          <w:szCs w:val="20"/>
          <w:u w:val="single"/>
          <w:lang w:eastAsia="ko-KR"/>
        </w:rPr>
      </w:pPr>
      <w:r>
        <w:rPr>
          <w:b/>
          <w:color w:val="000000" w:themeColor="text1"/>
          <w:u w:val="single"/>
          <w:lang w:eastAsia="ko-KR"/>
        </w:rPr>
        <w:t>Test scenario</w:t>
      </w:r>
    </w:p>
    <w:p w14:paraId="6971BCB9" w14:textId="77777777" w:rsidR="00372FA8" w:rsidRPr="00372FA8" w:rsidRDefault="00372FA8" w:rsidP="00372FA8">
      <w:pPr>
        <w:rPr>
          <w:rFonts w:eastAsia="宋体"/>
          <w:i/>
          <w:color w:val="000000" w:themeColor="text1"/>
          <w:szCs w:val="20"/>
          <w:lang w:eastAsia="ko-KR"/>
        </w:rPr>
      </w:pPr>
      <w:r w:rsidRPr="00372FA8">
        <w:rPr>
          <w:i/>
          <w:color w:val="000000" w:themeColor="text1"/>
          <w:szCs w:val="20"/>
          <w:lang w:eastAsia="ko-KR"/>
        </w:rPr>
        <w:t>One single test scenario to be defined, with same test configurations as single carrier case except the bandwidth:</w:t>
      </w:r>
    </w:p>
    <w:p w14:paraId="4B6201BD" w14:textId="77777777" w:rsidR="00372FA8" w:rsidRPr="00372FA8" w:rsidRDefault="00372FA8" w:rsidP="00372FA8">
      <w:pPr>
        <w:pStyle w:val="ae"/>
        <w:widowControl/>
        <w:numPr>
          <w:ilvl w:val="0"/>
          <w:numId w:val="19"/>
        </w:numPr>
        <w:autoSpaceDN w:val="0"/>
        <w:spacing w:after="120"/>
        <w:ind w:left="720" w:firstLineChars="0"/>
        <w:jc w:val="left"/>
        <w:rPr>
          <w:rFonts w:ascii="Times New Roman" w:hAnsi="Times New Roman"/>
          <w:i/>
          <w:color w:val="000000" w:themeColor="text1"/>
          <w:sz w:val="20"/>
          <w:szCs w:val="20"/>
        </w:rPr>
      </w:pPr>
      <w:r w:rsidRPr="00372FA8">
        <w:rPr>
          <w:rFonts w:ascii="Times New Roman" w:hAnsi="Times New Roman"/>
          <w:i/>
          <w:color w:val="000000" w:themeColor="text1"/>
          <w:sz w:val="20"/>
          <w:szCs w:val="20"/>
        </w:rPr>
        <w:t>Option 1: Rank8 case</w:t>
      </w:r>
    </w:p>
    <w:p w14:paraId="09E98528" w14:textId="77777777" w:rsidR="00372FA8" w:rsidRPr="00372FA8" w:rsidRDefault="00372FA8" w:rsidP="00372FA8">
      <w:pPr>
        <w:pStyle w:val="ae"/>
        <w:widowControl/>
        <w:numPr>
          <w:ilvl w:val="0"/>
          <w:numId w:val="19"/>
        </w:numPr>
        <w:autoSpaceDN w:val="0"/>
        <w:spacing w:after="120"/>
        <w:ind w:left="720" w:firstLineChars="0"/>
        <w:jc w:val="left"/>
        <w:rPr>
          <w:rFonts w:ascii="Times New Roman" w:hAnsi="Times New Roman"/>
          <w:i/>
          <w:color w:val="000000" w:themeColor="text1"/>
          <w:sz w:val="20"/>
          <w:szCs w:val="20"/>
        </w:rPr>
      </w:pPr>
      <w:r w:rsidRPr="00372FA8">
        <w:rPr>
          <w:rFonts w:ascii="Times New Roman" w:hAnsi="Times New Roman"/>
          <w:i/>
          <w:color w:val="000000" w:themeColor="text1"/>
          <w:sz w:val="20"/>
          <w:szCs w:val="20"/>
        </w:rPr>
        <w:t>Option 2: Rank2 case</w:t>
      </w:r>
    </w:p>
    <w:p w14:paraId="610461FA" w14:textId="4FE801E1" w:rsidR="00372FA8" w:rsidRDefault="00372FA8" w:rsidP="00DC1274">
      <w:pPr>
        <w:adjustRightInd w:val="0"/>
        <w:snapToGrid w:val="0"/>
        <w:spacing w:after="120"/>
        <w:jc w:val="both"/>
        <w:rPr>
          <w:rFonts w:eastAsia="宋体"/>
          <w:i/>
          <w:szCs w:val="20"/>
          <w:lang w:val="x-none" w:eastAsia="zh-CN"/>
        </w:rPr>
      </w:pPr>
    </w:p>
    <w:p w14:paraId="4BFACE67" w14:textId="49055789" w:rsidR="00372FA8" w:rsidRDefault="00372FA8" w:rsidP="00372FA8">
      <w:pPr>
        <w:pStyle w:val="a0"/>
        <w:adjustRightInd w:val="0"/>
        <w:snapToGrid w:val="0"/>
        <w:rPr>
          <w:rFonts w:eastAsiaTheme="minorEastAsia"/>
          <w:szCs w:val="20"/>
          <w:lang w:eastAsia="zh-CN"/>
        </w:rPr>
      </w:pPr>
      <w:r w:rsidRPr="00372FA8">
        <w:rPr>
          <w:rFonts w:eastAsiaTheme="minorEastAsia" w:hint="eastAsia"/>
          <w:szCs w:val="20"/>
          <w:lang w:eastAsia="zh-CN"/>
        </w:rPr>
        <w:t>S</w:t>
      </w:r>
      <w:r w:rsidRPr="00372FA8">
        <w:rPr>
          <w:rFonts w:eastAsiaTheme="minorEastAsia"/>
          <w:szCs w:val="20"/>
          <w:lang w:eastAsia="zh-CN"/>
        </w:rPr>
        <w:t>ince rank 8 transmission requirements have been covered by single CC tests, it is proposed to use rank 2 test for the CA scenario requirements which we believe is more practical even for 8Rx UEs.</w:t>
      </w:r>
    </w:p>
    <w:p w14:paraId="2B3AB864" w14:textId="5B0EFEB1" w:rsidR="00372FA8" w:rsidRPr="00372FA8" w:rsidRDefault="00372FA8" w:rsidP="00372FA8">
      <w:pPr>
        <w:adjustRightInd w:val="0"/>
        <w:snapToGrid w:val="0"/>
        <w:spacing w:after="120"/>
        <w:jc w:val="both"/>
        <w:rPr>
          <w:rFonts w:eastAsia="宋体"/>
          <w:i/>
          <w:szCs w:val="20"/>
          <w:lang w:val="x-none" w:eastAsia="zh-CN"/>
        </w:rPr>
      </w:pPr>
      <w:r w:rsidRPr="009C70DC">
        <w:rPr>
          <w:rFonts w:eastAsia="宋体"/>
          <w:b/>
          <w:i/>
          <w:szCs w:val="20"/>
          <w:lang w:val="x-none" w:eastAsia="zh-CN"/>
        </w:rPr>
        <w:t>Proposal</w:t>
      </w:r>
      <w:r w:rsidR="005D1335">
        <w:rPr>
          <w:rFonts w:eastAsia="宋体"/>
          <w:b/>
          <w:i/>
          <w:szCs w:val="20"/>
          <w:lang w:val="x-none" w:eastAsia="zh-CN"/>
        </w:rPr>
        <w:t xml:space="preserve"> 2</w:t>
      </w:r>
      <w:r w:rsidRPr="009C70DC">
        <w:rPr>
          <w:rFonts w:eastAsia="宋体"/>
          <w:b/>
          <w:i/>
          <w:szCs w:val="20"/>
          <w:lang w:val="x-none" w:eastAsia="zh-CN"/>
        </w:rPr>
        <w:t>:</w:t>
      </w:r>
      <w:r w:rsidRPr="009C70DC">
        <w:rPr>
          <w:rFonts w:eastAsia="宋体"/>
          <w:i/>
          <w:szCs w:val="20"/>
          <w:lang w:val="x-none" w:eastAsia="zh-CN"/>
        </w:rPr>
        <w:t xml:space="preserve"> </w:t>
      </w:r>
      <w:r>
        <w:rPr>
          <w:rFonts w:eastAsia="宋体"/>
          <w:i/>
          <w:szCs w:val="20"/>
          <w:lang w:val="x-none" w:eastAsia="zh-CN"/>
        </w:rPr>
        <w:t>U</w:t>
      </w:r>
      <w:r w:rsidRPr="00372FA8">
        <w:rPr>
          <w:rFonts w:eastAsia="宋体"/>
          <w:i/>
          <w:szCs w:val="20"/>
          <w:lang w:val="x-none" w:eastAsia="zh-CN"/>
        </w:rPr>
        <w:t xml:space="preserve">se rank 2 test for the CA scenario </w:t>
      </w:r>
      <w:r>
        <w:rPr>
          <w:rFonts w:eastAsia="宋体"/>
          <w:i/>
          <w:szCs w:val="20"/>
          <w:lang w:val="x-none" w:eastAsia="zh-CN"/>
        </w:rPr>
        <w:t xml:space="preserve">8Rx UE demodulation </w:t>
      </w:r>
      <w:r w:rsidRPr="00372FA8">
        <w:rPr>
          <w:rFonts w:eastAsia="宋体"/>
          <w:i/>
          <w:szCs w:val="20"/>
          <w:lang w:val="x-none" w:eastAsia="zh-CN"/>
        </w:rPr>
        <w:t>requirements</w:t>
      </w:r>
      <w:r>
        <w:rPr>
          <w:rFonts w:eastAsia="宋体"/>
          <w:i/>
          <w:szCs w:val="20"/>
          <w:lang w:val="x-none" w:eastAsia="zh-CN"/>
        </w:rPr>
        <w:t>.</w:t>
      </w:r>
    </w:p>
    <w:p w14:paraId="34D5C177" w14:textId="77777777" w:rsidR="009C70DC" w:rsidRPr="00DC1274" w:rsidRDefault="009C70DC" w:rsidP="00DC1274">
      <w:pPr>
        <w:adjustRightInd w:val="0"/>
        <w:snapToGrid w:val="0"/>
        <w:spacing w:after="120"/>
        <w:jc w:val="both"/>
        <w:rPr>
          <w:rFonts w:eastAsia="宋体"/>
          <w:i/>
          <w:szCs w:val="20"/>
          <w:lang w:val="x-none" w:eastAsia="zh-CN"/>
        </w:rPr>
      </w:pP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4C8490AC" w14:textId="77777777" w:rsidR="00010CB8" w:rsidRPr="009C70DC" w:rsidRDefault="00010CB8" w:rsidP="00010CB8">
      <w:pPr>
        <w:adjustRightInd w:val="0"/>
        <w:snapToGrid w:val="0"/>
        <w:spacing w:after="120"/>
        <w:jc w:val="both"/>
        <w:rPr>
          <w:rFonts w:eastAsia="宋体"/>
          <w:i/>
          <w:szCs w:val="20"/>
          <w:lang w:val="x-none" w:eastAsia="zh-CN"/>
        </w:rPr>
      </w:pPr>
      <w:r w:rsidRPr="009C70DC">
        <w:rPr>
          <w:rFonts w:eastAsia="宋体"/>
          <w:b/>
          <w:i/>
          <w:szCs w:val="20"/>
          <w:lang w:val="x-none" w:eastAsia="zh-CN"/>
        </w:rPr>
        <w:t>Proposal 1:</w:t>
      </w:r>
      <w:r w:rsidRPr="009C70DC">
        <w:rPr>
          <w:rFonts w:eastAsia="宋体"/>
          <w:i/>
          <w:szCs w:val="20"/>
          <w:lang w:val="x-none" w:eastAsia="zh-CN"/>
        </w:rPr>
        <w:t xml:space="preserve"> </w:t>
      </w:r>
      <w:r>
        <w:rPr>
          <w:rFonts w:eastAsia="宋体"/>
          <w:i/>
          <w:szCs w:val="20"/>
          <w:lang w:val="x-none" w:eastAsia="zh-CN"/>
        </w:rPr>
        <w:t>F</w:t>
      </w:r>
      <w:r w:rsidRPr="009C70DC">
        <w:rPr>
          <w:rFonts w:eastAsia="宋体"/>
          <w:i/>
          <w:szCs w:val="20"/>
          <w:lang w:val="x-none" w:eastAsia="zh-CN"/>
        </w:rPr>
        <w:t>or 8Rx CA requirements, cover all the existing single CC channel bandwidth configurations:</w:t>
      </w:r>
    </w:p>
    <w:p w14:paraId="14AEEB3B" w14:textId="77777777" w:rsidR="00010CB8" w:rsidRPr="009C70DC" w:rsidRDefault="00010CB8" w:rsidP="00010CB8">
      <w:pPr>
        <w:pStyle w:val="ae"/>
        <w:widowControl/>
        <w:numPr>
          <w:ilvl w:val="1"/>
          <w:numId w:val="19"/>
        </w:numPr>
        <w:autoSpaceDN w:val="0"/>
        <w:spacing w:after="120"/>
        <w:ind w:left="1440" w:firstLineChars="0"/>
        <w:jc w:val="left"/>
        <w:rPr>
          <w:rFonts w:ascii="Times New Roman" w:hAnsi="Times New Roman"/>
          <w:i/>
          <w:iCs/>
          <w:color w:val="000000" w:themeColor="text1"/>
          <w:sz w:val="20"/>
          <w:szCs w:val="20"/>
        </w:rPr>
      </w:pPr>
      <w:r w:rsidRPr="009C70DC">
        <w:rPr>
          <w:rFonts w:ascii="Times New Roman" w:hAnsi="Times New Roman"/>
          <w:i/>
          <w:color w:val="000000" w:themeColor="text1"/>
          <w:sz w:val="20"/>
          <w:szCs w:val="20"/>
        </w:rPr>
        <w:t>FDD: 15kHz SCS: 5/10/15/20/25/30/35/40/45/50 MHz</w:t>
      </w:r>
    </w:p>
    <w:p w14:paraId="1582FA9F" w14:textId="77777777" w:rsidR="00010CB8" w:rsidRPr="009C70DC" w:rsidRDefault="00010CB8" w:rsidP="00010CB8">
      <w:pPr>
        <w:pStyle w:val="ae"/>
        <w:widowControl/>
        <w:numPr>
          <w:ilvl w:val="1"/>
          <w:numId w:val="19"/>
        </w:numPr>
        <w:autoSpaceDN w:val="0"/>
        <w:spacing w:after="120"/>
        <w:ind w:left="1440" w:firstLineChars="0"/>
        <w:jc w:val="left"/>
        <w:rPr>
          <w:rFonts w:ascii="Times New Roman" w:hAnsi="Times New Roman"/>
          <w:i/>
          <w:iCs/>
          <w:color w:val="000000" w:themeColor="text1"/>
          <w:sz w:val="20"/>
          <w:szCs w:val="20"/>
        </w:rPr>
      </w:pPr>
      <w:r w:rsidRPr="009C70DC">
        <w:rPr>
          <w:rFonts w:ascii="Times New Roman" w:hAnsi="Times New Roman"/>
          <w:i/>
          <w:color w:val="000000" w:themeColor="text1"/>
          <w:sz w:val="20"/>
          <w:szCs w:val="20"/>
        </w:rPr>
        <w:t>TDD: 15kHz SCS: 5/10/15/20/25/30/40/50 MHz</w:t>
      </w:r>
    </w:p>
    <w:p w14:paraId="6F2A802F" w14:textId="4B3C6496" w:rsidR="00010CB8" w:rsidRPr="00010CB8" w:rsidRDefault="00010CB8" w:rsidP="00010CB8">
      <w:pPr>
        <w:pStyle w:val="ae"/>
        <w:widowControl/>
        <w:numPr>
          <w:ilvl w:val="1"/>
          <w:numId w:val="19"/>
        </w:numPr>
        <w:autoSpaceDN w:val="0"/>
        <w:spacing w:after="120"/>
        <w:ind w:left="1440" w:firstLineChars="0"/>
        <w:jc w:val="left"/>
        <w:rPr>
          <w:rFonts w:ascii="Times New Roman" w:hAnsi="Times New Roman"/>
          <w:i/>
          <w:iCs/>
          <w:color w:val="000000" w:themeColor="text1"/>
          <w:sz w:val="20"/>
          <w:szCs w:val="20"/>
        </w:rPr>
      </w:pPr>
      <w:r w:rsidRPr="009C70DC">
        <w:rPr>
          <w:rFonts w:ascii="Times New Roman" w:hAnsi="Times New Roman"/>
          <w:i/>
          <w:color w:val="000000" w:themeColor="text1"/>
          <w:sz w:val="20"/>
          <w:szCs w:val="20"/>
        </w:rPr>
        <w:t>TDD: 30kHz SCS: 5/10/15/20/25/30/40/50/60/80/90/100 MHz</w:t>
      </w:r>
    </w:p>
    <w:p w14:paraId="16EC3A36" w14:textId="66D3D7BE" w:rsidR="00010CB8" w:rsidRPr="00010CB8" w:rsidRDefault="00010CB8" w:rsidP="00010CB8">
      <w:pPr>
        <w:adjustRightInd w:val="0"/>
        <w:snapToGrid w:val="0"/>
        <w:spacing w:after="120"/>
        <w:jc w:val="both"/>
        <w:rPr>
          <w:rFonts w:eastAsia="宋体"/>
          <w:i/>
          <w:szCs w:val="20"/>
          <w:lang w:val="x-none" w:eastAsia="zh-CN"/>
        </w:rPr>
      </w:pPr>
      <w:r w:rsidRPr="009C70DC">
        <w:rPr>
          <w:rFonts w:eastAsia="宋体"/>
          <w:b/>
          <w:i/>
          <w:szCs w:val="20"/>
          <w:lang w:val="x-none" w:eastAsia="zh-CN"/>
        </w:rPr>
        <w:t xml:space="preserve">Proposal </w:t>
      </w:r>
      <w:r w:rsidR="005D1335">
        <w:rPr>
          <w:rFonts w:eastAsia="宋体"/>
          <w:b/>
          <w:i/>
          <w:szCs w:val="20"/>
          <w:lang w:val="x-none" w:eastAsia="zh-CN"/>
        </w:rPr>
        <w:t>2</w:t>
      </w:r>
      <w:r w:rsidRPr="009C70DC">
        <w:rPr>
          <w:rFonts w:eastAsia="宋体"/>
          <w:b/>
          <w:i/>
          <w:szCs w:val="20"/>
          <w:lang w:val="x-none" w:eastAsia="zh-CN"/>
        </w:rPr>
        <w:t>:</w:t>
      </w:r>
      <w:r w:rsidRPr="009C70DC">
        <w:rPr>
          <w:rFonts w:eastAsia="宋体"/>
          <w:i/>
          <w:szCs w:val="20"/>
          <w:lang w:val="x-none" w:eastAsia="zh-CN"/>
        </w:rPr>
        <w:t xml:space="preserve"> </w:t>
      </w:r>
      <w:r>
        <w:rPr>
          <w:rFonts w:eastAsia="宋体"/>
          <w:i/>
          <w:szCs w:val="20"/>
          <w:lang w:val="x-none" w:eastAsia="zh-CN"/>
        </w:rPr>
        <w:t>U</w:t>
      </w:r>
      <w:r w:rsidRPr="00372FA8">
        <w:rPr>
          <w:rFonts w:eastAsia="宋体"/>
          <w:i/>
          <w:szCs w:val="20"/>
          <w:lang w:val="x-none" w:eastAsia="zh-CN"/>
        </w:rPr>
        <w:t xml:space="preserve">se rank 2 test for the CA scenario </w:t>
      </w:r>
      <w:r>
        <w:rPr>
          <w:rFonts w:eastAsia="宋体"/>
          <w:i/>
          <w:szCs w:val="20"/>
          <w:lang w:val="x-none" w:eastAsia="zh-CN"/>
        </w:rPr>
        <w:t xml:space="preserve">8Rx UE demodulation </w:t>
      </w:r>
      <w:r w:rsidRPr="00372FA8">
        <w:rPr>
          <w:rFonts w:eastAsia="宋体"/>
          <w:i/>
          <w:szCs w:val="20"/>
          <w:lang w:val="x-none" w:eastAsia="zh-CN"/>
        </w:rPr>
        <w:t>requirements</w:t>
      </w:r>
      <w:r>
        <w:rPr>
          <w:rFonts w:eastAsia="宋体"/>
          <w:i/>
          <w:szCs w:val="20"/>
          <w:lang w:val="x-none" w:eastAsia="zh-CN"/>
        </w:rPr>
        <w:t>.</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62EB71D5" w14:textId="090C9A4E" w:rsidR="00425784" w:rsidRPr="00851C08" w:rsidRDefault="00425784" w:rsidP="00425784">
      <w:pPr>
        <w:pStyle w:val="2"/>
        <w:numPr>
          <w:ilvl w:val="0"/>
          <w:numId w:val="0"/>
        </w:numPr>
        <w:rPr>
          <w:sz w:val="20"/>
          <w:szCs w:val="20"/>
        </w:rPr>
      </w:pPr>
      <w:r w:rsidRPr="00851C08">
        <w:rPr>
          <w:rFonts w:hint="eastAsia"/>
          <w:sz w:val="20"/>
          <w:szCs w:val="20"/>
        </w:rPr>
        <w:t>[</w:t>
      </w:r>
      <w:r w:rsidRPr="00851C08">
        <w:rPr>
          <w:sz w:val="20"/>
          <w:szCs w:val="20"/>
        </w:rPr>
        <w:t xml:space="preserve">1] </w:t>
      </w:r>
      <w:r w:rsidR="00FE3C4A" w:rsidRPr="00FE3C4A">
        <w:rPr>
          <w:sz w:val="20"/>
          <w:szCs w:val="20"/>
        </w:rPr>
        <w:t xml:space="preserve">R4-2313877, WF for 8Rx UE performance requirements, Huawei, </w:t>
      </w:r>
      <w:proofErr w:type="spellStart"/>
      <w:r w:rsidR="00FE3C4A" w:rsidRPr="00FE3C4A">
        <w:rPr>
          <w:sz w:val="20"/>
          <w:szCs w:val="20"/>
        </w:rPr>
        <w:t>HiSilicon</w:t>
      </w:r>
      <w:proofErr w:type="spellEnd"/>
      <w:r w:rsidR="00FE3C4A" w:rsidRPr="00FE3C4A">
        <w:rPr>
          <w:sz w:val="20"/>
          <w:szCs w:val="20"/>
        </w:rPr>
        <w:t>, RAN4 #108, Aug, 2023</w:t>
      </w:r>
    </w:p>
    <w:p w14:paraId="08BD227C" w14:textId="189CEE6C" w:rsidR="00851C08" w:rsidRPr="00851C08" w:rsidRDefault="00851C08" w:rsidP="00731C15">
      <w:pPr>
        <w:pStyle w:val="2"/>
        <w:numPr>
          <w:ilvl w:val="0"/>
          <w:numId w:val="0"/>
        </w:numPr>
        <w:rPr>
          <w:sz w:val="20"/>
          <w:szCs w:val="20"/>
        </w:rPr>
      </w:pPr>
    </w:p>
    <w:sectPr w:rsidR="00851C08" w:rsidRPr="00851C0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D5744" w14:textId="77777777" w:rsidR="00691F10" w:rsidRDefault="00691F10" w:rsidP="00E7784C">
      <w:r>
        <w:separator/>
      </w:r>
    </w:p>
  </w:endnote>
  <w:endnote w:type="continuationSeparator" w:id="0">
    <w:p w14:paraId="65169125" w14:textId="77777777" w:rsidR="00691F10" w:rsidRDefault="00691F1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C4B35" w14:textId="77777777" w:rsidR="00691F10" w:rsidRDefault="00691F10" w:rsidP="00E7784C">
      <w:r>
        <w:separator/>
      </w:r>
    </w:p>
  </w:footnote>
  <w:footnote w:type="continuationSeparator" w:id="0">
    <w:p w14:paraId="53F0002E" w14:textId="77777777" w:rsidR="00691F10" w:rsidRDefault="00691F1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5"/>
  </w:num>
  <w:num w:numId="4">
    <w:abstractNumId w:val="7"/>
  </w:num>
  <w:num w:numId="5">
    <w:abstractNumId w:val="13"/>
  </w:num>
  <w:num w:numId="6">
    <w:abstractNumId w:val="7"/>
  </w:num>
  <w:num w:numId="7">
    <w:abstractNumId w:val="2"/>
  </w:num>
  <w:num w:numId="8">
    <w:abstractNumId w:val="5"/>
  </w:num>
  <w:num w:numId="9">
    <w:abstractNumId w:val="1"/>
  </w:num>
  <w:num w:numId="10">
    <w:abstractNumId w:val="10"/>
  </w:num>
  <w:num w:numId="11">
    <w:abstractNumId w:val="12"/>
  </w:num>
  <w:num w:numId="12">
    <w:abstractNumId w:val="16"/>
  </w:num>
  <w:num w:numId="13">
    <w:abstractNumId w:val="14"/>
  </w:num>
  <w:num w:numId="14">
    <w:abstractNumId w:val="6"/>
  </w:num>
  <w:num w:numId="15">
    <w:abstractNumId w:val="0"/>
  </w:num>
  <w:num w:numId="16">
    <w:abstractNumId w:val="8"/>
  </w:num>
  <w:num w:numId="17">
    <w:abstractNumId w:val="9"/>
  </w:num>
  <w:num w:numId="18">
    <w:abstractNumId w:val="3"/>
  </w:num>
  <w:num w:numId="1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0CB8"/>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B4C"/>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681"/>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30E0"/>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9C7"/>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8A7"/>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EF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56FF"/>
    <w:rsid w:val="001B652E"/>
    <w:rsid w:val="001B7543"/>
    <w:rsid w:val="001B7940"/>
    <w:rsid w:val="001B7E2E"/>
    <w:rsid w:val="001C0696"/>
    <w:rsid w:val="001C08C4"/>
    <w:rsid w:val="001C0A07"/>
    <w:rsid w:val="001C1475"/>
    <w:rsid w:val="001C2C7A"/>
    <w:rsid w:val="001C2DF2"/>
    <w:rsid w:val="001C49E0"/>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784"/>
    <w:rsid w:val="001F4E0E"/>
    <w:rsid w:val="001F523C"/>
    <w:rsid w:val="001F57F8"/>
    <w:rsid w:val="001F6E68"/>
    <w:rsid w:val="001F7301"/>
    <w:rsid w:val="001F76B0"/>
    <w:rsid w:val="00200CE7"/>
    <w:rsid w:val="00200EEC"/>
    <w:rsid w:val="0020260F"/>
    <w:rsid w:val="002035C0"/>
    <w:rsid w:val="002039BF"/>
    <w:rsid w:val="00203A34"/>
    <w:rsid w:val="00203D41"/>
    <w:rsid w:val="00204B71"/>
    <w:rsid w:val="002050E8"/>
    <w:rsid w:val="00206187"/>
    <w:rsid w:val="002061D8"/>
    <w:rsid w:val="0020697C"/>
    <w:rsid w:val="00207D59"/>
    <w:rsid w:val="002103CC"/>
    <w:rsid w:val="0021050E"/>
    <w:rsid w:val="0021100A"/>
    <w:rsid w:val="00211224"/>
    <w:rsid w:val="002126EB"/>
    <w:rsid w:val="002140DC"/>
    <w:rsid w:val="0021410D"/>
    <w:rsid w:val="002145DD"/>
    <w:rsid w:val="00214647"/>
    <w:rsid w:val="00214763"/>
    <w:rsid w:val="0021660C"/>
    <w:rsid w:val="00217554"/>
    <w:rsid w:val="0021755B"/>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650B"/>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39"/>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07D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2FA8"/>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4D6"/>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0186"/>
    <w:rsid w:val="004018EB"/>
    <w:rsid w:val="00401B4C"/>
    <w:rsid w:val="004025D6"/>
    <w:rsid w:val="004043BD"/>
    <w:rsid w:val="004047B3"/>
    <w:rsid w:val="00404A2B"/>
    <w:rsid w:val="00404C71"/>
    <w:rsid w:val="00405AD6"/>
    <w:rsid w:val="0040612C"/>
    <w:rsid w:val="00406637"/>
    <w:rsid w:val="00407170"/>
    <w:rsid w:val="00407523"/>
    <w:rsid w:val="004107B1"/>
    <w:rsid w:val="00410A09"/>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0248"/>
    <w:rsid w:val="004D14D8"/>
    <w:rsid w:val="004D2689"/>
    <w:rsid w:val="004D298D"/>
    <w:rsid w:val="004D338D"/>
    <w:rsid w:val="004D37B1"/>
    <w:rsid w:val="004D37DC"/>
    <w:rsid w:val="004D4059"/>
    <w:rsid w:val="004D4F3B"/>
    <w:rsid w:val="004D5271"/>
    <w:rsid w:val="004D52E2"/>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BE8"/>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335"/>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357"/>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1F10"/>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2CE"/>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3ECA"/>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C15"/>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5830"/>
    <w:rsid w:val="007C614D"/>
    <w:rsid w:val="007C6F31"/>
    <w:rsid w:val="007C7096"/>
    <w:rsid w:val="007C7D30"/>
    <w:rsid w:val="007D127F"/>
    <w:rsid w:val="007D1B00"/>
    <w:rsid w:val="007D1ECC"/>
    <w:rsid w:val="007D293E"/>
    <w:rsid w:val="007D3259"/>
    <w:rsid w:val="007D415B"/>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38E1"/>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109"/>
    <w:rsid w:val="00845541"/>
    <w:rsid w:val="008456C6"/>
    <w:rsid w:val="008458EE"/>
    <w:rsid w:val="0084592D"/>
    <w:rsid w:val="00845F70"/>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2"/>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350"/>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0E60"/>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5637"/>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C7092"/>
    <w:rsid w:val="009C70DC"/>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259"/>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8E6"/>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6FC4"/>
    <w:rsid w:val="00B37B5E"/>
    <w:rsid w:val="00B4058D"/>
    <w:rsid w:val="00B41716"/>
    <w:rsid w:val="00B42AD7"/>
    <w:rsid w:val="00B42D08"/>
    <w:rsid w:val="00B430D8"/>
    <w:rsid w:val="00B431CB"/>
    <w:rsid w:val="00B43498"/>
    <w:rsid w:val="00B43919"/>
    <w:rsid w:val="00B4417F"/>
    <w:rsid w:val="00B442C6"/>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A722F"/>
    <w:rsid w:val="00BB11F0"/>
    <w:rsid w:val="00BB1A9E"/>
    <w:rsid w:val="00BB2B2B"/>
    <w:rsid w:val="00BB2ECB"/>
    <w:rsid w:val="00BB4031"/>
    <w:rsid w:val="00BB59C6"/>
    <w:rsid w:val="00BC0F7E"/>
    <w:rsid w:val="00BC14BE"/>
    <w:rsid w:val="00BC2DB4"/>
    <w:rsid w:val="00BC36BD"/>
    <w:rsid w:val="00BC38AA"/>
    <w:rsid w:val="00BC54B1"/>
    <w:rsid w:val="00BC55CF"/>
    <w:rsid w:val="00BC5B3F"/>
    <w:rsid w:val="00BC69B1"/>
    <w:rsid w:val="00BC7056"/>
    <w:rsid w:val="00BC7A4C"/>
    <w:rsid w:val="00BD058D"/>
    <w:rsid w:val="00BD0600"/>
    <w:rsid w:val="00BD10E0"/>
    <w:rsid w:val="00BD15DE"/>
    <w:rsid w:val="00BD1AF9"/>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264"/>
    <w:rsid w:val="00C57903"/>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78B"/>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2879"/>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2A3A"/>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274"/>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1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2DB4"/>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96C"/>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A18"/>
    <w:rsid w:val="00EB0B6B"/>
    <w:rsid w:val="00EB1080"/>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45C"/>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62E"/>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0F34"/>
    <w:rsid w:val="00F52651"/>
    <w:rsid w:val="00F53140"/>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3F0F"/>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3C4A"/>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127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styleId="afc">
    <w:name w:val="Revision"/>
    <w:hidden/>
    <w:uiPriority w:val="99"/>
    <w:semiHidden/>
    <w:rsid w:val="00023B4C"/>
    <w:rPr>
      <w:rFonts w:ascii="Times New Roman" w:eastAsia="Times New Roman" w:hAnsi="Times New Roman"/>
      <w:szCs w:val="24"/>
      <w:lang w:eastAsia="en-US"/>
    </w:rPr>
  </w:style>
  <w:style w:type="paragraph" w:customStyle="1" w:styleId="EX">
    <w:name w:val="EX"/>
    <w:basedOn w:val="a"/>
    <w:link w:val="EXChar"/>
    <w:qFormat/>
    <w:rsid w:val="00372FA8"/>
    <w:pPr>
      <w:keepLines/>
      <w:spacing w:after="180"/>
      <w:ind w:left="1702" w:hanging="1418"/>
    </w:pPr>
    <w:rPr>
      <w:rFonts w:eastAsia="宋体"/>
      <w:szCs w:val="20"/>
      <w:lang w:val="en-GB"/>
    </w:rPr>
  </w:style>
  <w:style w:type="character" w:customStyle="1" w:styleId="EXChar">
    <w:name w:val="EX Char"/>
    <w:link w:val="EX"/>
    <w:qFormat/>
    <w:locked/>
    <w:rsid w:val="00372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98527837">
      <w:bodyDiv w:val="1"/>
      <w:marLeft w:val="0"/>
      <w:marRight w:val="0"/>
      <w:marTop w:val="0"/>
      <w:marBottom w:val="0"/>
      <w:divBdr>
        <w:top w:val="none" w:sz="0" w:space="0" w:color="auto"/>
        <w:left w:val="none" w:sz="0" w:space="0" w:color="auto"/>
        <w:bottom w:val="none" w:sz="0" w:space="0" w:color="auto"/>
        <w:right w:val="none" w:sz="0" w:space="0" w:color="auto"/>
      </w:divBdr>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3252163">
      <w:bodyDiv w:val="1"/>
      <w:marLeft w:val="0"/>
      <w:marRight w:val="0"/>
      <w:marTop w:val="0"/>
      <w:marBottom w:val="0"/>
      <w:divBdr>
        <w:top w:val="none" w:sz="0" w:space="0" w:color="auto"/>
        <w:left w:val="none" w:sz="0" w:space="0" w:color="auto"/>
        <w:bottom w:val="none" w:sz="0" w:space="0" w:color="auto"/>
        <w:right w:val="none" w:sz="0" w:space="0" w:color="auto"/>
      </w:divBdr>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3943731">
      <w:bodyDiv w:val="1"/>
      <w:marLeft w:val="0"/>
      <w:marRight w:val="0"/>
      <w:marTop w:val="0"/>
      <w:marBottom w:val="0"/>
      <w:divBdr>
        <w:top w:val="none" w:sz="0" w:space="0" w:color="auto"/>
        <w:left w:val="none" w:sz="0" w:space="0" w:color="auto"/>
        <w:bottom w:val="none" w:sz="0" w:space="0" w:color="auto"/>
        <w:right w:val="none" w:sz="0" w:space="0" w:color="auto"/>
      </w:divBdr>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3869396">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4820691">
      <w:bodyDiv w:val="1"/>
      <w:marLeft w:val="0"/>
      <w:marRight w:val="0"/>
      <w:marTop w:val="0"/>
      <w:marBottom w:val="0"/>
      <w:divBdr>
        <w:top w:val="none" w:sz="0" w:space="0" w:color="auto"/>
        <w:left w:val="none" w:sz="0" w:space="0" w:color="auto"/>
        <w:bottom w:val="none" w:sz="0" w:space="0" w:color="auto"/>
        <w:right w:val="none" w:sz="0" w:space="0" w:color="auto"/>
      </w:divBdr>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CF9D88-BE60-428C-826A-B5F88A28C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344</Words>
  <Characters>1962</Characters>
  <Application>Microsoft Office Word</Application>
  <DocSecurity>0</DocSecurity>
  <Lines>16</Lines>
  <Paragraphs>4</Paragraphs>
  <ScaleCrop>false</ScaleCrop>
  <Company>Microsoft</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15</cp:revision>
  <cp:lastPrinted>2015-02-02T04:17:00Z</cp:lastPrinted>
  <dcterms:created xsi:type="dcterms:W3CDTF">2023-08-08T09:11:00Z</dcterms:created>
  <dcterms:modified xsi:type="dcterms:W3CDTF">2023-09-27T16:10:00Z</dcterms:modified>
</cp:coreProperties>
</file>